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61519400"/>
        <w:docPartObj>
          <w:docPartGallery w:val="Cover Pages"/>
          <w:docPartUnique/>
        </w:docPartObj>
      </w:sdtPr>
      <w:sdtEndPr>
        <w:rPr>
          <w:rFonts w:ascii="Calibri" w:hAnsi="Calibri" w:cs="Calibri"/>
          <w:color w:val="A60021"/>
          <w:sz w:val="28"/>
          <w:szCs w:val="28"/>
        </w:rPr>
      </w:sdtEndPr>
      <w:sdtContent>
        <w:p w:rsidR="00C358DD" w:rsidRDefault="00C358DD">
          <w:r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58DD" w:rsidRDefault="00C358D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C358DD" w:rsidRDefault="00C358DD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mernda calisthenics club competition etiquette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noProof/>
                                          <w:color w:val="5B9BD5" w:themeColor="accent1"/>
                                          <w:sz w:val="72"/>
                                          <w:szCs w:val="72"/>
                                          <w:lang w:val="en-AU" w:eastAsia="en-AU"/>
                                        </w:rPr>
                                        <w:drawing>
                                          <wp:inline distT="0" distB="0" distL="0" distR="0">
                                            <wp:extent cx="1863175" cy="828487"/>
                                            <wp:effectExtent l="0" t="0" r="381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Mernda 1.png"/>
                                                    <pic:cNvPicPr/>
                                                  </pic:nvPicPr>
                                                  <pic:blipFill>
                                                    <a:blip r:embed="rId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1874795" cy="83365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C358DD" w:rsidRDefault="00C358D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C358DD" w:rsidRDefault="00C358DD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mernda calisthenics club competition etiquette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noProof/>
                                    <w:color w:val="5B9BD5" w:themeColor="accent1"/>
                                    <w:sz w:val="72"/>
                                    <w:szCs w:val="72"/>
                                    <w:lang w:val="en-AU" w:eastAsia="en-AU"/>
                                  </w:rPr>
                                  <w:drawing>
                                    <wp:inline distT="0" distB="0" distL="0" distR="0">
                                      <wp:extent cx="1863175" cy="828487"/>
                                      <wp:effectExtent l="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Mernda 1.pn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74795" cy="8336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C358DD" w:rsidRDefault="00C358DD">
          <w:pPr>
            <w:rPr>
              <w:rFonts w:ascii="Calibri" w:hAnsi="Calibri" w:cs="Calibri"/>
              <w:color w:val="A60021"/>
              <w:sz w:val="28"/>
              <w:szCs w:val="28"/>
            </w:rPr>
          </w:pPr>
          <w:r>
            <w:rPr>
              <w:rFonts w:ascii="Calibri" w:hAnsi="Calibri" w:cs="Calibri"/>
              <w:color w:val="A60021"/>
              <w:sz w:val="28"/>
              <w:szCs w:val="28"/>
            </w:rPr>
            <w:br w:type="page"/>
          </w:r>
        </w:p>
      </w:sdtContent>
    </w:sdt>
    <w:p w:rsidR="00FE6A6C" w:rsidRPr="00C358DD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 w:rsidRPr="00C358DD">
        <w:rPr>
          <w:rFonts w:ascii="Calibri" w:hAnsi="Calibri" w:cs="Calibri"/>
          <w:color w:val="FF0000"/>
          <w:sz w:val="28"/>
          <w:szCs w:val="28"/>
        </w:rPr>
        <w:lastRenderedPageBreak/>
        <w:t>COMPETITION ETIQUETTE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ask all Members, parents/guardians and supporters to please abide by the following;</w:t>
      </w:r>
    </w:p>
    <w:p w:rsidR="00C358DD" w:rsidRDefault="00C358DD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Show respect for those volunteering their time to help the competition run smoothly, such as door people</w:t>
      </w:r>
      <w:r w:rsidR="00C358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 marshals and obey their rules.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Observe theatre rules on where you can eat or drink.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Respect participants and fellow audience members by not talking whilst a team is on stage.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Give recognition to all teams who perform on the stage, but remember not to call out the name of the team.</w:t>
      </w:r>
      <w:r w:rsidR="00C358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We don’t want the adjudicator to know which teams are competing.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Be quiet around the stage area, as you can be heard from most dressing rooms and in the audience.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Keep all your belongings together as there are others using the dressing room. Personal items and valuables</w:t>
      </w:r>
      <w:r w:rsidR="00C358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should be left with a representative of your club. (</w:t>
      </w:r>
      <w:r>
        <w:rPr>
          <w:rFonts w:ascii="Calibri" w:hAnsi="Calibri" w:cs="Calibri"/>
          <w:color w:val="000000"/>
          <w:sz w:val="20"/>
          <w:szCs w:val="20"/>
        </w:rPr>
        <w:t xml:space="preserve">Calisthenics Victoria </w:t>
      </w:r>
      <w:r>
        <w:rPr>
          <w:rFonts w:ascii="Calibri" w:hAnsi="Calibri" w:cs="Calibri"/>
          <w:color w:val="000000"/>
        </w:rPr>
        <w:t>and its ancillary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organisations/committees and theatres will not be responsible for any losses)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Stay in the theatre for all speeches and aggregate presentations.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Clean and tidy the dressing rooms at the completion of competitions.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Do not talk to the Adjudicator, writer or timers during the competition, even if you know the person.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All electronic devices are to be switched off in the theatre.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Do not move around the theatre during an item.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Observe all Smoke Free designated areas.</w:t>
      </w:r>
    </w:p>
    <w:p w:rsidR="00C358DD" w:rsidRDefault="00C358DD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E6A6C" w:rsidRPr="00C358DD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C358DD">
        <w:rPr>
          <w:rFonts w:ascii="Calibri" w:hAnsi="Calibri" w:cs="Calibri"/>
          <w:color w:val="FF0000"/>
          <w:sz w:val="24"/>
          <w:szCs w:val="24"/>
        </w:rPr>
        <w:t>For Competitors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Wear tracksuit pants and socks for warming up.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Do not lean or press against the walls when wearing leg tan or lipstick.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Competitors shall not sit in the first two rows of the theatre.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Do not verbally criticise your fellow competitors or the Adjudicator.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For the comfort of those around you, you should refrain from walking around backstage in your body suit.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Tracksuits and shoes should be worn in the theatre at all times.</w:t>
      </w:r>
    </w:p>
    <w:p w:rsidR="00C42A77" w:rsidRDefault="00C42A77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Remember at all t</w:t>
      </w:r>
      <w:r w:rsidR="00C42A77">
        <w:rPr>
          <w:rFonts w:ascii="Calibri" w:hAnsi="Calibri" w:cs="Calibri"/>
          <w:color w:val="000000"/>
        </w:rPr>
        <w:t>imes that you are representing M</w:t>
      </w:r>
      <w:r>
        <w:rPr>
          <w:rFonts w:ascii="Calibri" w:hAnsi="Calibri" w:cs="Calibri"/>
          <w:color w:val="000000"/>
        </w:rPr>
        <w:t>CC whilst you are in the audience.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Keep any comments about competitors positive and respectful; criticism of any sort is</w:t>
      </w:r>
      <w:r w:rsidR="00C42A77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unacceptable. Remember you</w:t>
      </w:r>
      <w:r w:rsidR="00C42A77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may be overheard by others</w:t>
      </w:r>
      <w:r>
        <w:rPr>
          <w:rFonts w:ascii="Calibri" w:hAnsi="Calibri" w:cs="Calibri"/>
          <w:color w:val="000000"/>
        </w:rPr>
        <w:t>.</w:t>
      </w:r>
    </w:p>
    <w:p w:rsidR="00FE6A6C" w:rsidRDefault="00FE6A6C" w:rsidP="00FE6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Cheer for our club and others, but please do not shout out any names as the competitions are blinded for adjudication</w:t>
      </w:r>
    </w:p>
    <w:p w:rsidR="00644EA1" w:rsidRDefault="00FE6A6C" w:rsidP="00FE6A6C">
      <w:r>
        <w:rPr>
          <w:rFonts w:ascii="Calibri" w:hAnsi="Calibri" w:cs="Calibri"/>
          <w:color w:val="000000"/>
        </w:rPr>
        <w:t>purposes.</w:t>
      </w:r>
    </w:p>
    <w:sectPr w:rsidR="00644EA1" w:rsidSect="00C358D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C"/>
    <w:rsid w:val="000757B6"/>
    <w:rsid w:val="00644EA1"/>
    <w:rsid w:val="00C358DD"/>
    <w:rsid w:val="00C42A77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6B4C6-921E-4743-B0D1-E6DAD2BE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358D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58D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mernda calisthenics club competition etiquette</dc:title>
  <dc:subject/>
  <dc:creator>Victorian Calisthenics Coaches Association</dc:creator>
  <cp:keywords/>
  <dc:description/>
  <cp:lastModifiedBy>Leanne Britcliffe</cp:lastModifiedBy>
  <cp:revision>1</cp:revision>
  <dcterms:created xsi:type="dcterms:W3CDTF">2019-03-02T07:54:00Z</dcterms:created>
  <dcterms:modified xsi:type="dcterms:W3CDTF">2019-05-10T08:40:00Z</dcterms:modified>
</cp:coreProperties>
</file>